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BD" w:rsidRDefault="00A25BBD" w:rsidP="00EA0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25BBD">
        <w:rPr>
          <w:rFonts w:ascii="Times New Roman" w:eastAsia="Times New Roman" w:hAnsi="Times New Roman" w:cs="Times New Roman"/>
          <w:b/>
          <w:bCs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-553085</wp:posOffset>
            </wp:positionV>
            <wp:extent cx="5581650" cy="733425"/>
            <wp:effectExtent l="19050" t="0" r="0" b="0"/>
            <wp:wrapTight wrapText="bothSides">
              <wp:wrapPolygon edited="0">
                <wp:start x="-74" y="0"/>
                <wp:lineTo x="-74" y="21319"/>
                <wp:lineTo x="21600" y="21319"/>
                <wp:lineTo x="21600" y="0"/>
                <wp:lineTo x="-74" y="0"/>
              </wp:wrapPolygon>
            </wp:wrapTight>
            <wp:docPr id="2" name="Obraz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BBD" w:rsidRDefault="00A25BBD" w:rsidP="00A25BBD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5BBD" w:rsidRDefault="00A25BBD" w:rsidP="00A25BBD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5BBD" w:rsidRPr="00A25BBD" w:rsidRDefault="00A02715" w:rsidP="00A25BBD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A02715">
        <w:rPr>
          <w:rFonts w:ascii="Times New Roman" w:eastAsia="Times New Roman" w:hAnsi="Times New Roman" w:cs="Times New Roman"/>
          <w:b/>
          <w:bCs/>
          <w:sz w:val="24"/>
          <w:lang w:eastAsia="pl-PL"/>
        </w:rPr>
        <w:t>EDITORIAL INSTRUCTION</w:t>
      </w:r>
    </w:p>
    <w:p w:rsidR="00A25BBD" w:rsidRPr="00A25BBD" w:rsidRDefault="00A25BBD" w:rsidP="00A25BB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A25BBD" w:rsidRDefault="00A25BBD" w:rsidP="00A25BB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25BBD" w:rsidRDefault="00A25BBD" w:rsidP="00A25BB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2715" w:rsidRPr="007242C5" w:rsidRDefault="00A02715" w:rsidP="00A0271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7242C5">
        <w:rPr>
          <w:rFonts w:ascii="Times New Roman" w:eastAsia="Times New Roman" w:hAnsi="Times New Roman" w:cs="Times New Roman"/>
          <w:b/>
          <w:bCs/>
          <w:lang w:val="en-US" w:eastAsia="pl-PL"/>
        </w:rPr>
        <w:t>Amount of pages: proximately 12 page A4</w:t>
      </w:r>
    </w:p>
    <w:p w:rsidR="00A02715" w:rsidRPr="007242C5" w:rsidRDefault="00A02715" w:rsidP="00A0271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A02715" w:rsidRPr="007242C5" w:rsidRDefault="00A02715" w:rsidP="00A0271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T</w:t>
      </w:r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>he</w:t>
      </w:r>
      <w:proofErr w:type="spellEnd"/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>main</w:t>
      </w:r>
      <w:proofErr w:type="spellEnd"/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>text</w:t>
      </w:r>
      <w:proofErr w:type="spellEnd"/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hAnsi="Times New Roman" w:cs="Times New Roman"/>
          <w:i/>
          <w:iCs/>
          <w:lang w:val="en-US"/>
        </w:rPr>
        <w:t>The manuscript</w:t>
      </w:r>
      <w:r w:rsidRPr="007242C5">
        <w:rPr>
          <w:rFonts w:ascii="Times New Roman" w:hAnsi="Times New Roman" w:cs="Times New Roman"/>
          <w:lang w:val="en-US"/>
        </w:rPr>
        <w:t xml:space="preserve"> should be typed in a word processor</w:t>
      </w: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(*.doc  or  *.docx), 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hAnsi="Times New Roman" w:cs="Times New Roman"/>
          <w:lang w:val="en-US"/>
        </w:rPr>
        <w:t>in A4 format with standard margins</w:t>
      </w: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( all with 2,5 cm), 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hAnsi="Times New Roman" w:cs="Times New Roman"/>
          <w:lang w:val="en-US"/>
        </w:rPr>
        <w:t>spacing 1,5 for Times New Roman size 12 font</w:t>
      </w: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do not use distinction ( bold, italic), only if necessary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numerous pages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42C5">
        <w:rPr>
          <w:rFonts w:ascii="Times New Roman" w:eastAsia="Times New Roman" w:hAnsi="Times New Roman" w:cs="Times New Roman"/>
          <w:lang w:eastAsia="pl-PL"/>
        </w:rPr>
        <w:t xml:space="preserve">do not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use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double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space</w:t>
      </w:r>
      <w:proofErr w:type="spellEnd"/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text should be prepared correctly and carefully with accept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allorthographic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>, stylistic and editorial  rules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text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should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justify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>,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use print quotation marks. </w:t>
      </w:r>
    </w:p>
    <w:p w:rsidR="00A02715" w:rsidRPr="007242C5" w:rsidRDefault="00A02715" w:rsidP="00A0271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7242C5">
        <w:rPr>
          <w:rFonts w:ascii="Times New Roman" w:eastAsia="Times New Roman" w:hAnsi="Times New Roman" w:cs="Times New Roman"/>
          <w:b/>
          <w:bCs/>
          <w:lang w:val="en-US" w:eastAsia="pl-PL"/>
        </w:rPr>
        <w:t>The Manuscript should be complete and contain: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the authors name and surname, 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the full name and address of the institution, 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the telephone, fax, and e-mail addresses, 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the title (Time New Roman, size 12, bold)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key words and abstract ( proximately 800 words)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the numerous sections: introduction (background), material and research methods, results, conclusions, references.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references ( with alphabetic order by the surname of authors)</w:t>
      </w:r>
    </w:p>
    <w:p w:rsidR="00A02715" w:rsidRPr="007242C5" w:rsidRDefault="00A02715" w:rsidP="00A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key words </w:t>
      </w:r>
    </w:p>
    <w:p w:rsidR="00A02715" w:rsidRPr="007242C5" w:rsidRDefault="00A02715" w:rsidP="00A0271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b/>
          <w:bCs/>
          <w:lang w:eastAsia="pl-PL"/>
        </w:rPr>
        <w:t>References</w:t>
      </w:r>
      <w:proofErr w:type="spellEnd"/>
    </w:p>
    <w:p w:rsidR="00A02715" w:rsidRPr="007242C5" w:rsidRDefault="00A02715" w:rsidP="00A027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References should be prepared in pursuance of 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Harward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System which means that in main text You should use the author, the year of publication, e.g.  (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Słodczyk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2001), and in case of several authors- use first part of title and year of publication e.g. (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Przemiany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przestrzeni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… </w:t>
      </w:r>
      <w:r w:rsidRPr="007242C5">
        <w:rPr>
          <w:rFonts w:ascii="Times New Roman" w:eastAsia="Times New Roman" w:hAnsi="Times New Roman" w:cs="Times New Roman"/>
          <w:lang w:eastAsia="pl-PL"/>
        </w:rPr>
        <w:t>2006)</w:t>
      </w:r>
    </w:p>
    <w:p w:rsidR="00A02715" w:rsidRPr="007242C5" w:rsidRDefault="00A02715" w:rsidP="00A027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References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should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after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main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text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>.</w:t>
      </w:r>
    </w:p>
    <w:p w:rsidR="00A02715" w:rsidRPr="007242C5" w:rsidRDefault="00A02715" w:rsidP="00A02715">
      <w:pPr>
        <w:spacing w:before="6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Examples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>:</w:t>
      </w:r>
    </w:p>
    <w:p w:rsidR="00A02715" w:rsidRPr="007242C5" w:rsidRDefault="00A02715" w:rsidP="00A02715">
      <w:pPr>
        <w:numPr>
          <w:ilvl w:val="0"/>
          <w:numId w:val="3"/>
        </w:numPr>
        <w:spacing w:before="6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Authors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publication</w:t>
      </w:r>
      <w:proofErr w:type="spellEnd"/>
    </w:p>
    <w:p w:rsidR="00A02715" w:rsidRPr="007242C5" w:rsidRDefault="00A02715" w:rsidP="00A02715">
      <w:pPr>
        <w:spacing w:before="6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example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: Słodczyk J.,2001, </w:t>
      </w:r>
      <w:r w:rsidRPr="007242C5">
        <w:rPr>
          <w:rFonts w:ascii="Times New Roman" w:eastAsia="Times New Roman" w:hAnsi="Times New Roman" w:cs="Times New Roman"/>
          <w:i/>
          <w:lang w:eastAsia="pl-PL"/>
        </w:rPr>
        <w:t>Przestrzeń miasta i jej przeobrażenia</w:t>
      </w:r>
      <w:r w:rsidRPr="007242C5">
        <w:rPr>
          <w:rFonts w:ascii="Times New Roman" w:eastAsia="Times New Roman" w:hAnsi="Times New Roman" w:cs="Times New Roman"/>
          <w:lang w:eastAsia="pl-PL"/>
        </w:rPr>
        <w:t>, WUO, Opole.</w:t>
      </w:r>
    </w:p>
    <w:p w:rsidR="00A02715" w:rsidRPr="007242C5" w:rsidRDefault="00A02715" w:rsidP="00A02715">
      <w:pPr>
        <w:numPr>
          <w:ilvl w:val="0"/>
          <w:numId w:val="3"/>
        </w:numPr>
        <w:spacing w:before="6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Edited word ( edited by): </w:t>
      </w:r>
    </w:p>
    <w:p w:rsidR="00A02715" w:rsidRPr="007242C5" w:rsidRDefault="00A02715" w:rsidP="00A02715">
      <w:pPr>
        <w:spacing w:before="6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example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7242C5">
        <w:rPr>
          <w:rFonts w:ascii="Times New Roman" w:eastAsia="Times New Roman" w:hAnsi="Times New Roman" w:cs="Times New Roman"/>
          <w:i/>
          <w:lang w:eastAsia="pl-PL"/>
        </w:rPr>
        <w:t>Przemiany przestrzeni miast i stref podmiejskich</w:t>
      </w:r>
      <w:r w:rsidRPr="007242C5">
        <w:rPr>
          <w:rFonts w:ascii="Times New Roman" w:eastAsia="Times New Roman" w:hAnsi="Times New Roman" w:cs="Times New Roman"/>
          <w:lang w:eastAsia="pl-PL"/>
        </w:rPr>
        <w:t>, 2006, ed. J. Słodczyk, R. Klimek, WUO, Opole.</w:t>
      </w:r>
    </w:p>
    <w:p w:rsidR="00A02715" w:rsidRPr="007242C5" w:rsidRDefault="00A02715" w:rsidP="00A02715">
      <w:pPr>
        <w:numPr>
          <w:ilvl w:val="0"/>
          <w:numId w:val="3"/>
        </w:numPr>
        <w:spacing w:before="6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Chapter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in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joint </w:t>
      </w: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publication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>:</w:t>
      </w:r>
    </w:p>
    <w:p w:rsidR="00A02715" w:rsidRPr="007242C5" w:rsidRDefault="00A02715" w:rsidP="00A02715">
      <w:pPr>
        <w:spacing w:before="6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lastRenderedPageBreak/>
        <w:t>example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: Gachowski M., 2006, </w:t>
      </w:r>
      <w:r w:rsidRPr="007242C5">
        <w:rPr>
          <w:rFonts w:ascii="Times New Roman" w:eastAsia="Times New Roman" w:hAnsi="Times New Roman" w:cs="Times New Roman"/>
          <w:i/>
          <w:lang w:eastAsia="pl-PL"/>
        </w:rPr>
        <w:t>Rewitalizacja obszarów śródmiejskich i centralnych w mieście jako działanie konieczne dla przeciwdziałania rozpadowi struktury miejskiej</w:t>
      </w:r>
      <w:r w:rsidRPr="007242C5">
        <w:rPr>
          <w:rFonts w:ascii="Times New Roman" w:eastAsia="Times New Roman" w:hAnsi="Times New Roman" w:cs="Times New Roman"/>
          <w:lang w:eastAsia="pl-PL"/>
        </w:rPr>
        <w:t xml:space="preserve">, [w:]: </w:t>
      </w:r>
      <w:r w:rsidRPr="007242C5">
        <w:rPr>
          <w:rFonts w:ascii="Times New Roman" w:eastAsia="Times New Roman" w:hAnsi="Times New Roman" w:cs="Times New Roman"/>
          <w:i/>
          <w:lang w:eastAsia="pl-PL"/>
        </w:rPr>
        <w:t>Przemiany przestrzeni miast i stref podmiejskich</w:t>
      </w:r>
      <w:r w:rsidRPr="007242C5">
        <w:rPr>
          <w:rFonts w:ascii="Times New Roman" w:eastAsia="Times New Roman" w:hAnsi="Times New Roman" w:cs="Times New Roman"/>
          <w:lang w:eastAsia="pl-PL"/>
        </w:rPr>
        <w:t>, red. J. Słodczyk, R. Klimek, WUO, Opole, s. 29 – 24.</w:t>
      </w:r>
    </w:p>
    <w:p w:rsidR="00A02715" w:rsidRPr="007242C5" w:rsidRDefault="00A02715" w:rsidP="00A02715">
      <w:pPr>
        <w:numPr>
          <w:ilvl w:val="0"/>
          <w:numId w:val="3"/>
        </w:numPr>
        <w:spacing w:before="6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An article in scientific journal: </w:t>
      </w:r>
    </w:p>
    <w:p w:rsidR="00A02715" w:rsidRPr="007242C5" w:rsidRDefault="00A02715" w:rsidP="00A02715">
      <w:pPr>
        <w:spacing w:before="6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examples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>:</w:t>
      </w:r>
    </w:p>
    <w:p w:rsidR="00A02715" w:rsidRPr="007242C5" w:rsidRDefault="00A02715" w:rsidP="00A02715">
      <w:pPr>
        <w:spacing w:before="6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7242C5">
        <w:rPr>
          <w:rFonts w:ascii="Times New Roman" w:eastAsia="Times New Roman" w:hAnsi="Times New Roman" w:cs="Times New Roman"/>
          <w:lang w:eastAsia="pl-PL"/>
        </w:rPr>
        <w:t xml:space="preserve">Kowal A., 2003, </w:t>
      </w:r>
      <w:r w:rsidRPr="007242C5">
        <w:rPr>
          <w:rFonts w:ascii="Times New Roman" w:eastAsia="Times New Roman" w:hAnsi="Times New Roman" w:cs="Times New Roman"/>
          <w:i/>
          <w:lang w:eastAsia="pl-PL"/>
        </w:rPr>
        <w:t>Perspektywy integracji europejskiej</w:t>
      </w:r>
      <w:r w:rsidRPr="007242C5">
        <w:rPr>
          <w:rFonts w:ascii="Times New Roman" w:eastAsia="Times New Roman" w:hAnsi="Times New Roman" w:cs="Times New Roman"/>
          <w:lang w:eastAsia="pl-PL"/>
        </w:rPr>
        <w:t xml:space="preserve">, „Teraźniejszość i Przyszłość” nr 4; </w:t>
      </w:r>
    </w:p>
    <w:p w:rsidR="00A02715" w:rsidRPr="007242C5" w:rsidRDefault="00A02715" w:rsidP="00A02715">
      <w:pPr>
        <w:spacing w:before="6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eastAsia="pl-PL"/>
        </w:rPr>
        <w:t>Czornik</w:t>
      </w:r>
      <w:proofErr w:type="spellEnd"/>
      <w:r w:rsidRPr="007242C5">
        <w:rPr>
          <w:rFonts w:ascii="Times New Roman" w:eastAsia="Times New Roman" w:hAnsi="Times New Roman" w:cs="Times New Roman"/>
          <w:lang w:eastAsia="pl-PL"/>
        </w:rPr>
        <w:t xml:space="preserve"> M. 2008, </w:t>
      </w:r>
      <w:r w:rsidRPr="007242C5">
        <w:rPr>
          <w:rFonts w:ascii="Times New Roman" w:eastAsia="Times New Roman" w:hAnsi="Times New Roman" w:cs="Times New Roman"/>
          <w:i/>
          <w:lang w:eastAsia="pl-PL"/>
        </w:rPr>
        <w:t>Miasto – ekonomiczne aspekty funkcjonowania</w:t>
      </w:r>
      <w:r w:rsidRPr="007242C5">
        <w:rPr>
          <w:rFonts w:ascii="Times New Roman" w:eastAsia="Times New Roman" w:hAnsi="Times New Roman" w:cs="Times New Roman"/>
          <w:lang w:eastAsia="pl-PL"/>
        </w:rPr>
        <w:t>, Prace Naukowe Akademii Ekonomicznej im. Karola Adamieckiego, AE, Katowice.</w:t>
      </w:r>
    </w:p>
    <w:p w:rsidR="00A02715" w:rsidRPr="007242C5" w:rsidRDefault="00A02715" w:rsidP="00A0271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  <w:r w:rsidRPr="007242C5">
        <w:rPr>
          <w:rFonts w:ascii="Times New Roman" w:eastAsia="Times New Roman" w:hAnsi="Times New Roman" w:cs="Times New Roman"/>
          <w:b/>
          <w:lang w:val="en-US" w:eastAsia="pl-PL"/>
        </w:rPr>
        <w:t>Tables, figures, illustrations, and photographs: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should be placed in the text near place in which  author invoke  for it 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the tables and figures should be numbered, and the title must be placed above the table, and source under the table 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>the tables and figures should be adapt to the page ( 12,5 x 19 cm)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figures should be on the white background and it's elements should be grayscale. The text in it should be Times New Roman 10 p., spacing 1,0 and  readable 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Figures should be prepared in a Corel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Programme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, Word or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exel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with possibility to edit.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figures made in Word should be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groupe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 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figures made in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Excela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 with huge amount of data, instead of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colour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 font, should be with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colour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bacground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ilustrations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can be prepared also as  *.tiff, *.jpg files  (300 dpi)</w:t>
      </w:r>
    </w:p>
    <w:p w:rsidR="00A02715" w:rsidRPr="007242C5" w:rsidRDefault="00A02715" w:rsidP="00A0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ilostrations</w:t>
      </w:r>
      <w:proofErr w:type="spellEnd"/>
      <w:r w:rsidRPr="007242C5">
        <w:rPr>
          <w:rFonts w:ascii="Times New Roman" w:eastAsia="Times New Roman" w:hAnsi="Times New Roman" w:cs="Times New Roman"/>
          <w:lang w:val="en-US" w:eastAsia="pl-PL"/>
        </w:rPr>
        <w:t xml:space="preserve"> should be in grayscale and be </w:t>
      </w:r>
      <w:proofErr w:type="spellStart"/>
      <w:r w:rsidRPr="007242C5">
        <w:rPr>
          <w:rFonts w:ascii="Times New Roman" w:eastAsia="Times New Roman" w:hAnsi="Times New Roman" w:cs="Times New Roman"/>
          <w:lang w:val="en-US" w:eastAsia="pl-PL"/>
        </w:rPr>
        <w:t>readalbe</w:t>
      </w:r>
      <w:proofErr w:type="spellEnd"/>
    </w:p>
    <w:p w:rsidR="00A02715" w:rsidRPr="007242C5" w:rsidRDefault="00A02715" w:rsidP="00A0271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7242C5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The text contain equations should be prepared with use of equation editor.</w:t>
      </w:r>
    </w:p>
    <w:p w:rsidR="00F15D16" w:rsidRPr="00A02715" w:rsidRDefault="00F64164" w:rsidP="00A0271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F64164">
        <w:rPr>
          <w:rFonts w:ascii="Times New Roman" w:eastAsia="Times New Roman" w:hAnsi="Times New Roman" w:cs="Times New Roman"/>
          <w:b/>
          <w:bCs/>
          <w:lang w:val="en-US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-215727</wp:posOffset>
            </wp:positionH>
            <wp:positionV relativeFrom="paragraph">
              <wp:posOffset>4760265</wp:posOffset>
            </wp:positionV>
            <wp:extent cx="6405501" cy="665018"/>
            <wp:effectExtent l="19050" t="0" r="0" b="0"/>
            <wp:wrapTight wrapText="bothSides">
              <wp:wrapPolygon edited="0">
                <wp:start x="-64" y="0"/>
                <wp:lineTo x="-64" y="21043"/>
                <wp:lineTo x="21596" y="21043"/>
                <wp:lineTo x="21596" y="0"/>
                <wp:lineTo x="-64" y="0"/>
              </wp:wrapPolygon>
            </wp:wrapTight>
            <wp:docPr id="1" name="Obraz 3" descr="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5D16" w:rsidRPr="00A02715" w:rsidSect="00B81F5E">
      <w:pgSz w:w="11907" w:h="16840" w:code="9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43F"/>
    <w:multiLevelType w:val="multilevel"/>
    <w:tmpl w:val="E76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04EEC"/>
    <w:multiLevelType w:val="multilevel"/>
    <w:tmpl w:val="126A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858F7"/>
    <w:multiLevelType w:val="multilevel"/>
    <w:tmpl w:val="7E34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77204"/>
    <w:multiLevelType w:val="hybridMultilevel"/>
    <w:tmpl w:val="CD3A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008EE"/>
    <w:multiLevelType w:val="multilevel"/>
    <w:tmpl w:val="770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B5A44"/>
    <w:multiLevelType w:val="multilevel"/>
    <w:tmpl w:val="872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B3F7A"/>
    <w:multiLevelType w:val="multilevel"/>
    <w:tmpl w:val="DC8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37CA"/>
    <w:rsid w:val="001053BC"/>
    <w:rsid w:val="001569EB"/>
    <w:rsid w:val="001E37CA"/>
    <w:rsid w:val="00282620"/>
    <w:rsid w:val="002B48AB"/>
    <w:rsid w:val="003E36DE"/>
    <w:rsid w:val="003F73B8"/>
    <w:rsid w:val="00425848"/>
    <w:rsid w:val="00464086"/>
    <w:rsid w:val="00516270"/>
    <w:rsid w:val="005E28FD"/>
    <w:rsid w:val="00657670"/>
    <w:rsid w:val="006801B3"/>
    <w:rsid w:val="006F6721"/>
    <w:rsid w:val="0089325F"/>
    <w:rsid w:val="008A2B74"/>
    <w:rsid w:val="00964914"/>
    <w:rsid w:val="009B21C0"/>
    <w:rsid w:val="009F0246"/>
    <w:rsid w:val="00A02715"/>
    <w:rsid w:val="00A25BBD"/>
    <w:rsid w:val="00A25D44"/>
    <w:rsid w:val="00A6456C"/>
    <w:rsid w:val="00AC136E"/>
    <w:rsid w:val="00AF2F28"/>
    <w:rsid w:val="00B81F5E"/>
    <w:rsid w:val="00BC0C12"/>
    <w:rsid w:val="00CB1FF3"/>
    <w:rsid w:val="00D01D6A"/>
    <w:rsid w:val="00D141AD"/>
    <w:rsid w:val="00EA03BD"/>
    <w:rsid w:val="00F15D16"/>
    <w:rsid w:val="00F3686B"/>
    <w:rsid w:val="00F6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D4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D44"/>
    <w:rPr>
      <w:rFonts w:ascii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E37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0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5D4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D44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E37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C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X</cp:lastModifiedBy>
  <cp:revision>3</cp:revision>
  <dcterms:created xsi:type="dcterms:W3CDTF">2016-05-11T22:47:00Z</dcterms:created>
  <dcterms:modified xsi:type="dcterms:W3CDTF">2016-05-11T22:53:00Z</dcterms:modified>
</cp:coreProperties>
</file>